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2AC7F" w14:textId="77777777" w:rsidR="00BD30B8" w:rsidRDefault="00BD30B8" w:rsidP="00BD30B8">
      <w:pPr>
        <w:tabs>
          <w:tab w:val="left" w:pos="2175"/>
        </w:tabs>
        <w:jc w:val="both"/>
      </w:pPr>
      <w:r>
        <w:tab/>
      </w:r>
    </w:p>
    <w:tbl>
      <w:tblPr>
        <w:tblStyle w:val="TableGrid"/>
        <w:tblW w:w="10774"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8681"/>
      </w:tblGrid>
      <w:tr w:rsidR="00BD30B8" w14:paraId="3B51AB90" w14:textId="77777777" w:rsidTr="00F565BB">
        <w:tc>
          <w:tcPr>
            <w:tcW w:w="2093" w:type="dxa"/>
          </w:tcPr>
          <w:p w14:paraId="5060410E" w14:textId="77777777" w:rsidR="00BD30B8" w:rsidRDefault="00BD30B8" w:rsidP="00F565BB">
            <w:pPr>
              <w:jc w:val="center"/>
              <w:rPr>
                <w:rFonts w:ascii="Times New Roman" w:hAnsi="Times New Roman" w:cs="Times New Roman"/>
                <w:sz w:val="24"/>
                <w:szCs w:val="24"/>
              </w:rPr>
            </w:pPr>
            <w:r>
              <w:rPr>
                <w:rFonts w:ascii="Times New Roman" w:hAnsi="Times New Roman" w:cs="Times New Roman"/>
                <w:b/>
                <w:noProof/>
                <w:sz w:val="36"/>
                <w:szCs w:val="36"/>
              </w:rPr>
              <w:drawing>
                <wp:inline distT="0" distB="0" distL="0" distR="0" wp14:anchorId="0E52C979" wp14:editId="1907D38B">
                  <wp:extent cx="895349" cy="714375"/>
                  <wp:effectExtent l="19050" t="0" r="1"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903904" cy="721201"/>
                          </a:xfrm>
                          <a:prstGeom prst="rect">
                            <a:avLst/>
                          </a:prstGeom>
                          <a:noFill/>
                          <a:ln w="9525">
                            <a:noFill/>
                            <a:miter lim="800000"/>
                            <a:headEnd/>
                            <a:tailEnd/>
                          </a:ln>
                        </pic:spPr>
                      </pic:pic>
                    </a:graphicData>
                  </a:graphic>
                </wp:inline>
              </w:drawing>
            </w:r>
          </w:p>
        </w:tc>
        <w:tc>
          <w:tcPr>
            <w:tcW w:w="8681" w:type="dxa"/>
          </w:tcPr>
          <w:p w14:paraId="17AC836A" w14:textId="77777777" w:rsidR="00BD30B8" w:rsidRPr="004948E1" w:rsidRDefault="00BD30B8" w:rsidP="00F565BB">
            <w:pPr>
              <w:ind w:left="-709"/>
              <w:jc w:val="center"/>
              <w:rPr>
                <w:rFonts w:ascii="Times New Roman" w:hAnsi="Times New Roman" w:cs="Times New Roman"/>
                <w:b/>
                <w:sz w:val="36"/>
                <w:szCs w:val="36"/>
              </w:rPr>
            </w:pPr>
            <w:r w:rsidRPr="004948E1">
              <w:rPr>
                <w:rFonts w:ascii="Times New Roman" w:hAnsi="Times New Roman" w:cs="Times New Roman"/>
                <w:b/>
                <w:sz w:val="36"/>
                <w:szCs w:val="36"/>
              </w:rPr>
              <w:t>Govt. Polytechnic Education Society, Manesar</w:t>
            </w:r>
          </w:p>
          <w:p w14:paraId="503A3E5E" w14:textId="77777777" w:rsidR="00BD30B8" w:rsidRDefault="00BD30B8" w:rsidP="00F565BB">
            <w:pPr>
              <w:jc w:val="center"/>
              <w:rPr>
                <w:rFonts w:ascii="Times New Roman" w:hAnsi="Times New Roman" w:cs="Times New Roman"/>
                <w:sz w:val="24"/>
                <w:szCs w:val="24"/>
              </w:rPr>
            </w:pPr>
            <w:r>
              <w:rPr>
                <w:rFonts w:ascii="Times New Roman" w:hAnsi="Times New Roman" w:cs="Times New Roman"/>
                <w:sz w:val="24"/>
                <w:szCs w:val="24"/>
              </w:rPr>
              <w:t>(</w:t>
            </w:r>
            <w:r w:rsidRPr="0084559B">
              <w:rPr>
                <w:rFonts w:ascii="Times New Roman" w:hAnsi="Times New Roman" w:cs="Times New Roman"/>
                <w:sz w:val="24"/>
                <w:szCs w:val="24"/>
              </w:rPr>
              <w:t>O</w:t>
            </w:r>
            <w:r>
              <w:rPr>
                <w:rFonts w:ascii="Times New Roman" w:hAnsi="Times New Roman" w:cs="Times New Roman"/>
                <w:sz w:val="24"/>
                <w:szCs w:val="24"/>
              </w:rPr>
              <w:t xml:space="preserve">n NH-8, near NSG Camp, Manesar, </w:t>
            </w:r>
            <w:r w:rsidRPr="0084559B">
              <w:rPr>
                <w:rFonts w:ascii="Times New Roman" w:hAnsi="Times New Roman" w:cs="Times New Roman"/>
                <w:sz w:val="24"/>
                <w:szCs w:val="24"/>
              </w:rPr>
              <w:t>Gurugram)</w:t>
            </w:r>
            <w:r>
              <w:rPr>
                <w:rFonts w:ascii="Times New Roman" w:hAnsi="Times New Roman" w:cs="Times New Roman"/>
                <w:sz w:val="24"/>
                <w:szCs w:val="24"/>
              </w:rPr>
              <w:t xml:space="preserve"> </w:t>
            </w:r>
          </w:p>
          <w:p w14:paraId="65777337" w14:textId="77777777" w:rsidR="00BD30B8" w:rsidRDefault="00BD30B8" w:rsidP="00F565BB">
            <w:pPr>
              <w:jc w:val="center"/>
              <w:rPr>
                <w:rFonts w:ascii="Times New Roman" w:hAnsi="Times New Roman" w:cs="Times New Roman"/>
                <w:sz w:val="24"/>
                <w:szCs w:val="24"/>
              </w:rPr>
            </w:pPr>
            <w:r>
              <w:rPr>
                <w:rFonts w:ascii="Times New Roman" w:hAnsi="Times New Roman" w:cs="Times New Roman"/>
                <w:sz w:val="24"/>
                <w:szCs w:val="24"/>
              </w:rPr>
              <w:t>(</w:t>
            </w:r>
            <w:r w:rsidRPr="0084559B">
              <w:rPr>
                <w:rFonts w:ascii="Times New Roman" w:hAnsi="Times New Roman" w:cs="Times New Roman"/>
                <w:sz w:val="24"/>
                <w:szCs w:val="24"/>
              </w:rPr>
              <w:t xml:space="preserve">Ph. - 0124-2337243, </w:t>
            </w:r>
            <w:r>
              <w:rPr>
                <w:rFonts w:ascii="Times New Roman" w:hAnsi="Times New Roman" w:cs="Times New Roman"/>
                <w:sz w:val="24"/>
                <w:szCs w:val="24"/>
              </w:rPr>
              <w:t xml:space="preserve"> </w:t>
            </w:r>
            <w:r w:rsidRPr="0084559B">
              <w:rPr>
                <w:rFonts w:ascii="Times New Roman" w:hAnsi="Times New Roman" w:cs="Times New Roman"/>
                <w:sz w:val="24"/>
                <w:szCs w:val="24"/>
              </w:rPr>
              <w:t>Website-www.gpmanesar.ac.in)</w:t>
            </w:r>
          </w:p>
          <w:p w14:paraId="328BE15E" w14:textId="77777777" w:rsidR="00BD30B8" w:rsidRDefault="00BD30B8" w:rsidP="00F565BB">
            <w:pPr>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tc>
      </w:tr>
    </w:tbl>
    <w:p w14:paraId="472F9A0A" w14:textId="77777777" w:rsidR="00BD30B8" w:rsidRDefault="00BD30B8" w:rsidP="00BD30B8">
      <w:pPr>
        <w:tabs>
          <w:tab w:val="left" w:pos="2175"/>
        </w:tabs>
        <w:jc w:val="both"/>
      </w:pPr>
    </w:p>
    <w:p w14:paraId="08354C99" w14:textId="77777777" w:rsidR="00BD30B8" w:rsidRDefault="00BD30B8" w:rsidP="00BD30B8">
      <w:pPr>
        <w:pStyle w:val="NoSpacing"/>
        <w:jc w:val="center"/>
      </w:pPr>
      <w:r w:rsidRPr="00BD30B8">
        <w:t>ADVERTISEMENT FOR RECRUITMENT OF VISITING FACULTY</w:t>
      </w:r>
      <w:r>
        <w:t>/ VISITING INSTRUCTOR</w:t>
      </w:r>
    </w:p>
    <w:p w14:paraId="7FC850AF" w14:textId="77777777" w:rsidR="00BD30B8" w:rsidRDefault="00BD30B8" w:rsidP="00BD30B8">
      <w:pPr>
        <w:pStyle w:val="NoSpacing"/>
        <w:jc w:val="center"/>
      </w:pPr>
      <w:r w:rsidRPr="00BD30B8">
        <w:t>(ON HOURLY BASIS)</w:t>
      </w:r>
    </w:p>
    <w:p w14:paraId="42CC583D" w14:textId="77777777" w:rsidR="00BD30B8" w:rsidRDefault="00BD30B8" w:rsidP="00BD30B8">
      <w:pPr>
        <w:pStyle w:val="NoSpacing"/>
        <w:jc w:val="center"/>
      </w:pPr>
    </w:p>
    <w:p w14:paraId="3461F002" w14:textId="19B35BA9" w:rsidR="00BD30B8" w:rsidRPr="00BD30B8" w:rsidRDefault="00BD30B8" w:rsidP="00BD30B8">
      <w:pPr>
        <w:ind w:left="720" w:firstLine="720"/>
        <w:jc w:val="both"/>
      </w:pPr>
      <w:r w:rsidRPr="00BD30B8">
        <w:t xml:space="preserve">Applications are invited from eligible candidates for engagement as </w:t>
      </w:r>
      <w:r w:rsidR="00876270" w:rsidRPr="00BD30B8">
        <w:t>visiting</w:t>
      </w:r>
      <w:r w:rsidRPr="00BD30B8">
        <w:t xml:space="preserve"> Faculty</w:t>
      </w:r>
      <w:r>
        <w:t>/ Visiting Instructor</w:t>
      </w:r>
      <w:r w:rsidRPr="00BD30B8">
        <w:t xml:space="preserve"> on an hourly basis for the Academic Session 2026–27 (for teaching duration only) in the following departments:</w:t>
      </w:r>
      <w:r>
        <w:t xml:space="preserve"> </w:t>
      </w:r>
      <w:r w:rsidRPr="00BD30B8">
        <w:t>E</w:t>
      </w:r>
      <w:r w:rsidR="00310D43">
        <w:t xml:space="preserve">lectrical </w:t>
      </w:r>
      <w:proofErr w:type="spellStart"/>
      <w:r w:rsidRPr="00BD30B8">
        <w:t>E</w:t>
      </w:r>
      <w:r w:rsidR="00310D43">
        <w:t>ngg</w:t>
      </w:r>
      <w:proofErr w:type="spellEnd"/>
      <w:r w:rsidRPr="00BD30B8">
        <w:t>, M</w:t>
      </w:r>
      <w:r w:rsidR="00310D43">
        <w:t xml:space="preserve">echanical </w:t>
      </w:r>
      <w:proofErr w:type="spellStart"/>
      <w:r w:rsidRPr="00BD30B8">
        <w:t>E</w:t>
      </w:r>
      <w:r w:rsidR="00310D43">
        <w:t>ngg</w:t>
      </w:r>
      <w:proofErr w:type="spellEnd"/>
      <w:r w:rsidRPr="00BD30B8">
        <w:t>, Civil Engineering,</w:t>
      </w:r>
      <w:r>
        <w:t xml:space="preserve"> Workshop</w:t>
      </w:r>
      <w:r w:rsidRPr="00BD30B8">
        <w:t>.</w:t>
      </w:r>
      <w:r>
        <w:t xml:space="preserve"> </w:t>
      </w:r>
      <w:r w:rsidRPr="00BD30B8">
        <w:t xml:space="preserve">Application </w:t>
      </w:r>
      <w:r w:rsidR="00103D2C" w:rsidRPr="00BD30B8">
        <w:t>preformed</w:t>
      </w:r>
      <w:r w:rsidRPr="00BD30B8">
        <w:t xml:space="preserve"> can be</w:t>
      </w:r>
      <w:r>
        <w:t xml:space="preserve"> </w:t>
      </w:r>
      <w:r w:rsidRPr="00BD30B8">
        <w:t>obtained from the Institute or down</w:t>
      </w:r>
      <w:r>
        <w:t xml:space="preserve">load from Institute website </w:t>
      </w:r>
      <w:hyperlink r:id="rId5" w:history="1">
        <w:r w:rsidRPr="00EF6868">
          <w:rPr>
            <w:rStyle w:val="Hyperlink"/>
          </w:rPr>
          <w:t>www.gpmanesar.ac.in</w:t>
        </w:r>
      </w:hyperlink>
    </w:p>
    <w:tbl>
      <w:tblPr>
        <w:tblStyle w:val="TableGrid"/>
        <w:tblW w:w="0" w:type="auto"/>
        <w:tblInd w:w="720" w:type="dxa"/>
        <w:tblLook w:val="04A0" w:firstRow="1" w:lastRow="0" w:firstColumn="1" w:lastColumn="0" w:noHBand="0" w:noVBand="1"/>
      </w:tblPr>
      <w:tblGrid>
        <w:gridCol w:w="4428"/>
        <w:gridCol w:w="4428"/>
      </w:tblGrid>
      <w:tr w:rsidR="00BD30B8" w14:paraId="1E6DF962" w14:textId="77777777" w:rsidTr="00BD30B8">
        <w:tc>
          <w:tcPr>
            <w:tcW w:w="4428" w:type="dxa"/>
          </w:tcPr>
          <w:p w14:paraId="2C413A05" w14:textId="77777777" w:rsidR="00BD30B8" w:rsidRDefault="00BD30B8" w:rsidP="00BD30B8">
            <w:pPr>
              <w:jc w:val="both"/>
            </w:pPr>
            <w:r w:rsidRPr="00BD30B8">
              <w:t>Time</w:t>
            </w:r>
            <w:r w:rsidR="001F6A83">
              <w:t xml:space="preserve"> </w:t>
            </w:r>
            <w:r w:rsidRPr="00BD30B8">
              <w:t>Last Date for submission of Application Form in person or by post</w:t>
            </w:r>
          </w:p>
        </w:tc>
        <w:tc>
          <w:tcPr>
            <w:tcW w:w="4428" w:type="dxa"/>
          </w:tcPr>
          <w:p w14:paraId="5D5B9B9F" w14:textId="77777777" w:rsidR="00BD30B8" w:rsidRDefault="00BD30B8" w:rsidP="00BD30B8">
            <w:pPr>
              <w:jc w:val="both"/>
            </w:pPr>
            <w:r>
              <w:t>05.08.2026 up-to 05</w:t>
            </w:r>
            <w:r w:rsidRPr="00BD30B8">
              <w:t>:00</w:t>
            </w:r>
            <w:r>
              <w:t xml:space="preserve"> PM</w:t>
            </w:r>
          </w:p>
        </w:tc>
      </w:tr>
      <w:tr w:rsidR="00BD30B8" w14:paraId="38C8020A" w14:textId="77777777" w:rsidTr="00BD30B8">
        <w:tc>
          <w:tcPr>
            <w:tcW w:w="4428" w:type="dxa"/>
          </w:tcPr>
          <w:p w14:paraId="7C04D72D" w14:textId="77777777" w:rsidR="00BD30B8" w:rsidRDefault="00BD30B8" w:rsidP="00BD30B8">
            <w:pPr>
              <w:jc w:val="both"/>
            </w:pPr>
            <w:r>
              <w:t xml:space="preserve">Interviews </w:t>
            </w:r>
          </w:p>
        </w:tc>
        <w:tc>
          <w:tcPr>
            <w:tcW w:w="4428" w:type="dxa"/>
          </w:tcPr>
          <w:p w14:paraId="60BFCA7D" w14:textId="77777777" w:rsidR="00BD30B8" w:rsidRDefault="00BD30B8" w:rsidP="00BD30B8">
            <w:pPr>
              <w:jc w:val="both"/>
            </w:pPr>
            <w:r>
              <w:t xml:space="preserve">07.08.2026 </w:t>
            </w:r>
          </w:p>
        </w:tc>
      </w:tr>
    </w:tbl>
    <w:p w14:paraId="6C03114C" w14:textId="77777777" w:rsidR="001F6A83" w:rsidRDefault="00BD30B8" w:rsidP="001F6A83">
      <w:pPr>
        <w:ind w:firstLine="720"/>
        <w:jc w:val="both"/>
      </w:pPr>
      <w:r w:rsidRPr="001F6A83">
        <w:rPr>
          <w:b/>
          <w:bCs/>
        </w:rPr>
        <w:t>Eligibility:</w:t>
      </w:r>
      <w:r>
        <w:t xml:space="preserve"> </w:t>
      </w:r>
      <w:r w:rsidRPr="00BD30B8">
        <w:t>Educational quali</w:t>
      </w:r>
      <w:r>
        <w:t>fications shall be as per AICTE</w:t>
      </w:r>
      <w:r w:rsidRPr="00BD30B8">
        <w:t>/Technical Education Service Rules</w:t>
      </w:r>
      <w:r>
        <w:t>- 2019</w:t>
      </w:r>
      <w:r w:rsidRPr="00BD30B8">
        <w:t>/State Government norms.</w:t>
      </w:r>
    </w:p>
    <w:p w14:paraId="4CBB7E61" w14:textId="77777777" w:rsidR="00866E1E" w:rsidRDefault="00BD30B8" w:rsidP="001F6A83">
      <w:pPr>
        <w:ind w:firstLine="720"/>
        <w:jc w:val="both"/>
      </w:pPr>
      <w:r w:rsidRPr="001F6A83">
        <w:rPr>
          <w:b/>
          <w:bCs/>
        </w:rPr>
        <w:t>Remuneration/Honorarium:</w:t>
      </w:r>
      <w:r>
        <w:t xml:space="preserve"> </w:t>
      </w:r>
      <w:r w:rsidRPr="00BD30B8">
        <w:t>Honorarium wil</w:t>
      </w:r>
      <w:r>
        <w:t>l be paid on an hourly basis @60</w:t>
      </w:r>
      <w:r w:rsidRPr="00BD30B8">
        <w:t xml:space="preserve">0/hour with monthly ceiling of Rs </w:t>
      </w:r>
      <w:r>
        <w:t>40890</w:t>
      </w:r>
      <w:r w:rsidRPr="00BD30B8">
        <w:t xml:space="preserve">/- </w:t>
      </w:r>
      <w:r>
        <w:t xml:space="preserve">for </w:t>
      </w:r>
      <w:r w:rsidR="004341B7">
        <w:t>Visiting</w:t>
      </w:r>
      <w:r w:rsidR="00E3674A">
        <w:t xml:space="preserve"> </w:t>
      </w:r>
      <w:r>
        <w:t>Faculty, @ 300</w:t>
      </w:r>
      <w:r w:rsidRPr="00BD30B8">
        <w:t xml:space="preserve">/hour with monthly ceiling of Rs </w:t>
      </w:r>
      <w:r w:rsidR="001F6A83">
        <w:t>20426</w:t>
      </w:r>
      <w:r w:rsidRPr="00BD30B8">
        <w:t xml:space="preserve">/- </w:t>
      </w:r>
      <w:r>
        <w:t xml:space="preserve">for </w:t>
      </w:r>
      <w:r w:rsidR="004341B7">
        <w:t>Visiting</w:t>
      </w:r>
      <w:r w:rsidR="00E3674A">
        <w:t xml:space="preserve"> </w:t>
      </w:r>
      <w:r w:rsidR="001F6A83">
        <w:t>Instructor</w:t>
      </w:r>
      <w:r>
        <w:t xml:space="preserve"> </w:t>
      </w:r>
      <w:r w:rsidRPr="00BD30B8">
        <w:t>as per the prevailing Government norms.</w:t>
      </w:r>
    </w:p>
    <w:p w14:paraId="4FEC2D1F" w14:textId="77777777" w:rsidR="001F6A83" w:rsidRPr="001F6A83" w:rsidRDefault="001F6A83" w:rsidP="00BD30B8">
      <w:pPr>
        <w:ind w:firstLine="720"/>
        <w:jc w:val="both"/>
      </w:pPr>
      <w:r w:rsidRPr="001F6A83">
        <w:rPr>
          <w:b/>
          <w:bCs/>
        </w:rPr>
        <w:t xml:space="preserve">How to </w:t>
      </w:r>
      <w:proofErr w:type="gramStart"/>
      <w:r w:rsidRPr="001F6A83">
        <w:rPr>
          <w:b/>
          <w:bCs/>
        </w:rPr>
        <w:t>apply :</w:t>
      </w:r>
      <w:proofErr w:type="gramEnd"/>
      <w:r w:rsidRPr="001F6A83">
        <w:rPr>
          <w:b/>
          <w:bCs/>
        </w:rPr>
        <w:t xml:space="preserve"> </w:t>
      </w:r>
      <w:r w:rsidRPr="001F6A83">
        <w:t xml:space="preserve">Interested candidates should submit their duly filled application forms in the prescribed format along with self attached copies of educational certificates and other relevant documents to the office of Principal Govt. Polytechnic, Manesar in person or by post on or before 05.08.2026. </w:t>
      </w:r>
    </w:p>
    <w:p w14:paraId="328BEEF4" w14:textId="77777777" w:rsidR="001F6A83" w:rsidRDefault="001F6A83" w:rsidP="00BD30B8">
      <w:pPr>
        <w:ind w:firstLine="720"/>
        <w:jc w:val="both"/>
      </w:pPr>
      <w:r>
        <w:rPr>
          <w:b/>
          <w:bCs/>
        </w:rPr>
        <w:t xml:space="preserve">General Instructions: </w:t>
      </w:r>
      <w:r>
        <w:t>Engagement of Visiting faculty/ Instructor shall be treated strictly as a stop- gap arrangement or till the joining of Regular faculty either direct recruitment, transfer or deputation whichever is earlier.  Any person shall be engaged only as visiting faculty/ Instructor strictly on the basis of work load availability and on hourly basis. Only eligible candidates will be considered for engagement. No TA DA will be paid for attending the Interview.</w:t>
      </w:r>
    </w:p>
    <w:p w14:paraId="3D5AE7AC" w14:textId="77777777" w:rsidR="00F30A35" w:rsidRDefault="00F30A35" w:rsidP="00BD30B8">
      <w:pPr>
        <w:ind w:firstLine="720"/>
        <w:jc w:val="both"/>
      </w:pPr>
    </w:p>
    <w:p w14:paraId="637693F0" w14:textId="77777777" w:rsidR="00F30A35" w:rsidRPr="00F30A35" w:rsidRDefault="00F30A35" w:rsidP="00F30A35">
      <w:pPr>
        <w:pStyle w:val="NoSpacing"/>
        <w:rPr>
          <w:rFonts w:cstheme="minorHAnsi"/>
          <w:szCs w:val="22"/>
        </w:rPr>
      </w:pPr>
      <w:r w:rsidRPr="00F30A35">
        <w:rPr>
          <w:rFonts w:cstheme="minorHAnsi"/>
          <w:sz w:val="24"/>
          <w:szCs w:val="24"/>
        </w:rPr>
        <w:t xml:space="preserve">                                                                                                                                </w:t>
      </w:r>
      <w:r>
        <w:rPr>
          <w:rFonts w:cstheme="minorHAnsi"/>
          <w:sz w:val="24"/>
          <w:szCs w:val="24"/>
        </w:rPr>
        <w:tab/>
        <w:t xml:space="preserve">    </w:t>
      </w:r>
      <w:r w:rsidRPr="00F30A35">
        <w:rPr>
          <w:rFonts w:cstheme="minorHAnsi"/>
          <w:sz w:val="24"/>
          <w:szCs w:val="24"/>
        </w:rPr>
        <w:t xml:space="preserve"> </w:t>
      </w:r>
      <w:r w:rsidRPr="00F30A35">
        <w:rPr>
          <w:rFonts w:cstheme="minorHAnsi"/>
          <w:szCs w:val="22"/>
        </w:rPr>
        <w:t>Principal</w:t>
      </w:r>
    </w:p>
    <w:p w14:paraId="571651F3" w14:textId="77777777" w:rsidR="001F6A83" w:rsidRPr="001F6A83" w:rsidRDefault="001F6A83" w:rsidP="001F6A83">
      <w:pPr>
        <w:ind w:firstLine="720"/>
        <w:jc w:val="right"/>
      </w:pPr>
    </w:p>
    <w:sectPr w:rsidR="001F6A83" w:rsidRPr="001F6A83" w:rsidSect="00866E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D30B8"/>
    <w:rsid w:val="00103D2C"/>
    <w:rsid w:val="001F6A83"/>
    <w:rsid w:val="00310D43"/>
    <w:rsid w:val="003F74E5"/>
    <w:rsid w:val="004341B7"/>
    <w:rsid w:val="005D172D"/>
    <w:rsid w:val="00866E1E"/>
    <w:rsid w:val="00876270"/>
    <w:rsid w:val="00BD30B8"/>
    <w:rsid w:val="00E3674A"/>
    <w:rsid w:val="00EA7185"/>
    <w:rsid w:val="00F30A3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2E65F"/>
  <w15:docId w15:val="{ECCAC583-AEC5-4F51-9BCD-5271142D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E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0B8"/>
    <w:rPr>
      <w:color w:val="0000FF" w:themeColor="hyperlink"/>
      <w:u w:val="single"/>
    </w:rPr>
  </w:style>
  <w:style w:type="paragraph" w:styleId="NoSpacing">
    <w:name w:val="No Spacing"/>
    <w:uiPriority w:val="1"/>
    <w:qFormat/>
    <w:rsid w:val="00BD30B8"/>
    <w:pPr>
      <w:spacing w:after="0" w:line="240" w:lineRule="auto"/>
    </w:pPr>
  </w:style>
  <w:style w:type="table" w:styleId="TableGrid">
    <w:name w:val="Table Grid"/>
    <w:basedOn w:val="TableNormal"/>
    <w:uiPriority w:val="39"/>
    <w:rsid w:val="00BD30B8"/>
    <w:pPr>
      <w:spacing w:after="0" w:line="240" w:lineRule="auto"/>
    </w:pPr>
    <w:rPr>
      <w:rFonts w:eastAsiaTheme="minorEastAsia"/>
      <w:szCs w:val="22"/>
      <w:lang w:val="en-IN" w:eastAsia="en-IN"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D30B8"/>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BD30B8"/>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pmanesar.ac.i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322</Words>
  <Characters>1837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7</cp:revision>
  <cp:lastPrinted>2026-07-30T06:19:00Z</cp:lastPrinted>
  <dcterms:created xsi:type="dcterms:W3CDTF">2026-07-30T05:56:00Z</dcterms:created>
  <dcterms:modified xsi:type="dcterms:W3CDTF">2026-07-30T15:57:00Z</dcterms:modified>
</cp:coreProperties>
</file>